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56A4FD" w14:textId="77777777" w:rsidR="006A6F5B" w:rsidRDefault="006579E0">
      <w:pPr>
        <w:pStyle w:val="Default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Option One: Analyze Bannon getting kicked off of Twitter.</w:t>
      </w:r>
    </w:p>
    <w:p w14:paraId="44043369" w14:textId="77777777" w:rsidR="006A6F5B" w:rsidRDefault="006A6F5B">
      <w:pPr>
        <w:pStyle w:val="Default"/>
        <w:rPr>
          <w:rFonts w:ascii="Helvetica" w:eastAsia="Helvetica" w:hAnsi="Helvetica" w:cs="Helvetica"/>
          <w:b/>
          <w:bCs/>
          <w:sz w:val="34"/>
          <w:szCs w:val="34"/>
        </w:rPr>
      </w:pPr>
    </w:p>
    <w:p w14:paraId="70351124" w14:textId="77777777" w:rsidR="006A6F5B" w:rsidRDefault="006579E0">
      <w:pPr>
        <w:pStyle w:val="Default"/>
        <w:spacing w:line="264" w:lineRule="auto"/>
        <w:rPr>
          <w:rFonts w:ascii="Times" w:eastAsia="Times" w:hAnsi="Times" w:cs="Times"/>
          <w:color w:val="333333"/>
          <w:sz w:val="28"/>
          <w:szCs w:val="28"/>
          <w:shd w:val="clear" w:color="auto" w:fill="FCFCFC"/>
        </w:rPr>
      </w:pPr>
      <w:r>
        <w:rPr>
          <w:rFonts w:ascii="Times" w:hAnsi="Times"/>
          <w:color w:val="333333"/>
          <w:sz w:val="28"/>
          <w:szCs w:val="28"/>
          <w:shd w:val="clear" w:color="auto" w:fill="FCFCFC"/>
        </w:rPr>
        <w:t xml:space="preserve">Steve Bannon Suggests Beheading </w:t>
      </w:r>
      <w:proofErr w:type="spellStart"/>
      <w:r>
        <w:rPr>
          <w:rFonts w:ascii="Times" w:hAnsi="Times"/>
          <w:color w:val="333333"/>
          <w:sz w:val="28"/>
          <w:szCs w:val="28"/>
          <w:shd w:val="clear" w:color="auto" w:fill="FCFCFC"/>
        </w:rPr>
        <w:t>Fauci</w:t>
      </w:r>
      <w:proofErr w:type="spellEnd"/>
      <w:r>
        <w:rPr>
          <w:rFonts w:ascii="Times" w:hAnsi="Times"/>
          <w:color w:val="333333"/>
          <w:sz w:val="28"/>
          <w:szCs w:val="28"/>
          <w:shd w:val="clear" w:color="auto" w:fill="FCFCFC"/>
        </w:rPr>
        <w:t xml:space="preserve">, What </w:t>
      </w:r>
      <w:proofErr w:type="gramStart"/>
      <w:r>
        <w:rPr>
          <w:rFonts w:ascii="Times" w:hAnsi="Times"/>
          <w:color w:val="333333"/>
          <w:sz w:val="28"/>
          <w:szCs w:val="28"/>
          <w:shd w:val="clear" w:color="auto" w:fill="FCFCFC"/>
        </w:rPr>
        <w:t>To</w:t>
      </w:r>
      <w:proofErr w:type="gramEnd"/>
      <w:r>
        <w:rPr>
          <w:rFonts w:ascii="Times" w:hAnsi="Times"/>
          <w:color w:val="333333"/>
          <w:sz w:val="28"/>
          <w:szCs w:val="28"/>
          <w:shd w:val="clear" w:color="auto" w:fill="FCFCFC"/>
        </w:rPr>
        <w:t xml:space="preserve"> Do About Threats To Health Experts. </w:t>
      </w:r>
      <w:hyperlink r:id="rId6" w:history="1">
        <w:r>
          <w:rPr>
            <w:rStyle w:val="Hyperlink0"/>
            <w:rFonts w:ascii="Times" w:hAnsi="Times"/>
            <w:color w:val="333333"/>
            <w:sz w:val="28"/>
            <w:szCs w:val="28"/>
            <w:shd w:val="clear" w:color="auto" w:fill="FCFCFC"/>
          </w:rPr>
          <w:t>Bruce Y. Lee</w:t>
        </w:r>
      </w:hyperlink>
      <w:r>
        <w:rPr>
          <w:rFonts w:ascii="Times" w:hAnsi="Times"/>
          <w:color w:val="333333"/>
          <w:sz w:val="28"/>
          <w:szCs w:val="28"/>
          <w:shd w:val="clear" w:color="auto" w:fill="FCFCFC"/>
        </w:rPr>
        <w:t xml:space="preserve">. </w:t>
      </w:r>
      <w:r>
        <w:rPr>
          <w:rFonts w:ascii="Times" w:hAnsi="Times"/>
          <w:color w:val="333333"/>
          <w:sz w:val="28"/>
          <w:szCs w:val="28"/>
          <w:shd w:val="clear" w:color="auto" w:fill="FCFCFC"/>
        </w:rPr>
        <w:t>Nov 6, 2020</w:t>
      </w:r>
      <w:r>
        <w:rPr>
          <w:rFonts w:ascii="Times" w:hAnsi="Times"/>
          <w:color w:val="333333"/>
          <w:sz w:val="28"/>
          <w:szCs w:val="28"/>
          <w:shd w:val="clear" w:color="auto" w:fill="FCFCFC"/>
        </w:rPr>
        <w:t xml:space="preserve">. </w:t>
      </w:r>
      <w:r>
        <w:rPr>
          <w:rFonts w:ascii="Times" w:hAnsi="Times"/>
          <w:color w:val="333333"/>
          <w:sz w:val="28"/>
          <w:szCs w:val="28"/>
          <w:shd w:val="clear" w:color="auto" w:fill="FCFCFC"/>
        </w:rPr>
        <w:t>https://www.forbes.com/sites/brucelee/2020/11/06/twitter-bans-steve-bannon-account-after-talk-of-a-beheaded-anthony-fauci-wray/?sh=2353ea214ac8</w:t>
      </w:r>
    </w:p>
    <w:p w14:paraId="3EDF95A7" w14:textId="77777777" w:rsidR="006A6F5B" w:rsidRDefault="006A6F5B">
      <w:pPr>
        <w:pStyle w:val="Default"/>
        <w:rPr>
          <w:rFonts w:ascii="Helvetica" w:eastAsia="Helvetica" w:hAnsi="Helvetica" w:cs="Helvetica"/>
          <w:sz w:val="34"/>
          <w:szCs w:val="34"/>
        </w:rPr>
      </w:pPr>
    </w:p>
    <w:p w14:paraId="227D0003" w14:textId="77777777" w:rsidR="006A6F5B" w:rsidRDefault="006579E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Fact:</w:t>
      </w:r>
      <w:r>
        <w:rPr>
          <w:rFonts w:ascii="Helvetica" w:hAnsi="Helvetica"/>
          <w:sz w:val="24"/>
          <w:szCs w:val="24"/>
        </w:rPr>
        <w:t xml:space="preserve"> </w:t>
      </w:r>
    </w:p>
    <w:p w14:paraId="30762C7C" w14:textId="77777777" w:rsidR="006A6F5B" w:rsidRDefault="006579E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Steve Bannon (former White House Chief Strategist for Donald Trump) suggested beheading Anthony </w:t>
      </w:r>
      <w:proofErr w:type="spellStart"/>
      <w:r>
        <w:rPr>
          <w:rFonts w:ascii="Helvetica" w:hAnsi="Helvetica"/>
          <w:sz w:val="24"/>
          <w:szCs w:val="24"/>
        </w:rPr>
        <w:t>Fauci</w:t>
      </w:r>
      <w:proofErr w:type="spellEnd"/>
      <w:r>
        <w:rPr>
          <w:rFonts w:ascii="Helvetica" w:hAnsi="Helvetica"/>
          <w:sz w:val="24"/>
          <w:szCs w:val="24"/>
        </w:rPr>
        <w:t>, MD, Director of the National Institutes of Health, as well as Christopher Wray, Director of the FBI. Bannon suggested mounting their heads on spikes in t</w:t>
      </w:r>
      <w:r>
        <w:rPr>
          <w:rFonts w:ascii="Helvetica" w:hAnsi="Helvetica"/>
          <w:sz w:val="24"/>
          <w:szCs w:val="24"/>
        </w:rPr>
        <w:t xml:space="preserve">he front of the White House as a </w:t>
      </w:r>
      <w:r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warning to federal bureaucrats.</w:t>
      </w:r>
      <w:r>
        <w:rPr>
          <w:rFonts w:ascii="Helvetica" w:hAnsi="Helvetica"/>
          <w:sz w:val="24"/>
          <w:szCs w:val="24"/>
        </w:rPr>
        <w:t>”</w:t>
      </w:r>
    </w:p>
    <w:p w14:paraId="40957022" w14:textId="77777777" w:rsidR="006A6F5B" w:rsidRDefault="006A6F5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FFB8F16" w14:textId="77777777" w:rsidR="006A6F5B" w:rsidRDefault="006579E0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Issue: </w:t>
      </w:r>
    </w:p>
    <w:p w14:paraId="30AD0474" w14:textId="77777777" w:rsidR="006A6F5B" w:rsidRDefault="006579E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Bannon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Twitter account was permanently suspended due to his statements. Was this action valid and warranted and should his speech have been protected under the First Amendment, w</w:t>
      </w:r>
      <w:r>
        <w:rPr>
          <w:rFonts w:ascii="Helvetica" w:hAnsi="Helvetica"/>
          <w:sz w:val="24"/>
          <w:szCs w:val="24"/>
        </w:rPr>
        <w:t>hich guarantees the right to free speech?</w:t>
      </w:r>
    </w:p>
    <w:p w14:paraId="78909839" w14:textId="77777777" w:rsidR="006A6F5B" w:rsidRDefault="006A6F5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E2CCADA" w14:textId="77777777" w:rsidR="006A6F5B" w:rsidRDefault="006579E0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Rule:</w:t>
      </w:r>
    </w:p>
    <w:p w14:paraId="776EE8AE" w14:textId="77777777" w:rsidR="006A6F5B" w:rsidRDefault="006579E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Twitter has a policy about glorification of violence, which Bannon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suggestions in his twitter video certainly violated. </w:t>
      </w:r>
    </w:p>
    <w:p w14:paraId="74E15318" w14:textId="77777777" w:rsidR="006A6F5B" w:rsidRDefault="006579E0">
      <w:pPr>
        <w:pStyle w:val="Body"/>
        <w:spacing w:before="100" w:after="100"/>
        <w:rPr>
          <w:rStyle w:val="None"/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"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There are certain well defined and narrowly limited classes of speech, the preventi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on and punishment of which have never been thought to raise any Constitutional problem. [</w:t>
      </w:r>
      <w:hyperlink r:id="rId7" w:history="1">
        <w:bookmarkStart w:id="1" w:name="T3"/>
        <w:r>
          <w:rPr>
            <w:rStyle w:val="Hyperlink1"/>
            <w:rFonts w:eastAsia="Calibri" w:cs="Calibri"/>
          </w:rPr>
          <w:t>Footnote 3</w:t>
        </w:r>
        <w:bookmarkEnd w:id="1"/>
      </w:hyperlink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 xml:space="preserve">] These include the lewd and obscene, the profane, the libelous, and the 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>insulting or "fighting" words -- those which, by their very utterance, inflict injury or tend to incite an immediate breach of the peace.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 xml:space="preserve">” 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>-</w:t>
      </w:r>
      <w:r>
        <w:rPr>
          <w:rFonts w:ascii="Calibri" w:eastAsia="Calibri" w:hAnsi="Calibri" w:cs="Calibri"/>
          <w:u w:color="000000"/>
        </w:rPr>
        <w:t>Chaplinsky v. New Hampshire</w:t>
      </w:r>
    </w:p>
    <w:p w14:paraId="033DB18A" w14:textId="77777777" w:rsidR="006A6F5B" w:rsidRDefault="006579E0">
      <w:pPr>
        <w:pStyle w:val="Default"/>
        <w:spacing w:before="100" w:after="100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>The most stringent protection of free speech would not protect a man in falsely shoutin</w:t>
      </w:r>
      <w:r>
        <w:rPr>
          <w:rFonts w:ascii="Times New Roman" w:hAnsi="Times New Roman"/>
          <w:sz w:val="24"/>
          <w:szCs w:val="24"/>
          <w:u w:color="000000"/>
        </w:rPr>
        <w:t xml:space="preserve">g fire in a theatre and causing a panic. It does not even protect a man from an injunction against uttering words that may have all the effect of force. </w:t>
      </w:r>
      <w:r>
        <w:rPr>
          <w:rStyle w:val="None"/>
          <w:rFonts w:ascii="Calibri" w:eastAsia="Calibri" w:hAnsi="Calibri" w:cs="Calibri"/>
          <w:i/>
          <w:iCs/>
          <w:sz w:val="24"/>
          <w:szCs w:val="24"/>
          <w:u w:color="000000"/>
        </w:rPr>
        <w:t>Gompers v. Bucks Stove &amp; Range Co.,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hyperlink r:id="rId8" w:history="1">
        <w:r>
          <w:rPr>
            <w:rStyle w:val="Hyperlink2"/>
            <w:rFonts w:ascii="Times New Roman" w:hAnsi="Times New Roman"/>
            <w:sz w:val="24"/>
            <w:szCs w:val="24"/>
          </w:rPr>
          <w:t>221 U. S. 418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hyperlink r:id="rId9" w:history="1">
        <w:r>
          <w:rPr>
            <w:rStyle w:val="Hyperlink2"/>
            <w:rFonts w:ascii="Times New Roman" w:hAnsi="Times New Roman"/>
            <w:sz w:val="24"/>
            <w:szCs w:val="24"/>
          </w:rPr>
          <w:t>221 U. S. 439</w:t>
        </w:r>
      </w:hyperlink>
      <w:r>
        <w:rPr>
          <w:rFonts w:ascii="Times New Roman" w:hAnsi="Times New Roman"/>
          <w:sz w:val="24"/>
          <w:szCs w:val="24"/>
          <w:u w:color="000000"/>
        </w:rPr>
        <w:t>." -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Schenck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v. U.S.</w:t>
      </w:r>
    </w:p>
    <w:p w14:paraId="70D0AB4F" w14:textId="77777777" w:rsidR="006A6F5B" w:rsidRDefault="006A6F5B">
      <w:pPr>
        <w:pStyle w:val="Default"/>
        <w:rPr>
          <w:rStyle w:val="None"/>
          <w:rFonts w:ascii="Helvetica" w:eastAsia="Helvetica" w:hAnsi="Helvetica" w:cs="Helvetica"/>
          <w:b/>
          <w:bCs/>
          <w:sz w:val="24"/>
          <w:szCs w:val="24"/>
        </w:rPr>
      </w:pPr>
    </w:p>
    <w:p w14:paraId="1048EE0A" w14:textId="77777777" w:rsidR="006A6F5B" w:rsidRDefault="006579E0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Analysis: </w:t>
      </w:r>
    </w:p>
    <w:p w14:paraId="58E0B53F" w14:textId="77777777" w:rsidR="006A6F5B" w:rsidRDefault="006579E0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None"/>
          <w:rFonts w:ascii="Helvetica" w:hAnsi="Helvetica"/>
          <w:sz w:val="24"/>
          <w:szCs w:val="24"/>
        </w:rPr>
        <w:t>Bannon</w:t>
      </w:r>
      <w:r>
        <w:rPr>
          <w:rStyle w:val="None"/>
          <w:rFonts w:ascii="Helvetica" w:hAnsi="Helvetica"/>
          <w:sz w:val="24"/>
          <w:szCs w:val="24"/>
        </w:rPr>
        <w:t>’</w:t>
      </w:r>
      <w:r>
        <w:rPr>
          <w:rStyle w:val="None"/>
          <w:rFonts w:ascii="Helvetica" w:hAnsi="Helvetica"/>
          <w:sz w:val="24"/>
          <w:szCs w:val="24"/>
        </w:rPr>
        <w:t xml:space="preserve">s words directly </w:t>
      </w:r>
      <w:proofErr w:type="spellStart"/>
      <w:r>
        <w:rPr>
          <w:rStyle w:val="None"/>
          <w:rFonts w:ascii="Helvetica" w:hAnsi="Helvetica"/>
          <w:sz w:val="24"/>
          <w:szCs w:val="24"/>
        </w:rPr>
        <w:t>voilated</w:t>
      </w:r>
      <w:proofErr w:type="spellEnd"/>
      <w:r>
        <w:rPr>
          <w:rStyle w:val="None"/>
          <w:rFonts w:ascii="Helvetica" w:hAnsi="Helvetica"/>
          <w:sz w:val="24"/>
          <w:szCs w:val="24"/>
        </w:rPr>
        <w:t xml:space="preserve"> the terms and conditions of Twitter, and his hateful words directly called for violence against Dr. </w:t>
      </w:r>
      <w:proofErr w:type="spellStart"/>
      <w:r>
        <w:rPr>
          <w:rStyle w:val="None"/>
          <w:rFonts w:ascii="Helvetica" w:hAnsi="Helvetica"/>
          <w:sz w:val="24"/>
          <w:szCs w:val="24"/>
        </w:rPr>
        <w:t>Fauci</w:t>
      </w:r>
      <w:proofErr w:type="spellEnd"/>
      <w:r>
        <w:rPr>
          <w:rStyle w:val="None"/>
          <w:rFonts w:ascii="Helvetica" w:hAnsi="Helvetica"/>
          <w:sz w:val="24"/>
          <w:szCs w:val="24"/>
        </w:rPr>
        <w:t xml:space="preserve"> and Christopher Wray. His propositions also </w:t>
      </w:r>
      <w:r>
        <w:rPr>
          <w:rStyle w:val="None"/>
          <w:rFonts w:ascii="Helvetica" w:hAnsi="Helvetica"/>
          <w:sz w:val="24"/>
          <w:szCs w:val="24"/>
        </w:rPr>
        <w:t>“</w:t>
      </w:r>
      <w:r>
        <w:rPr>
          <w:rStyle w:val="None"/>
          <w:rFonts w:ascii="Helvetica" w:hAnsi="Helvetica"/>
          <w:sz w:val="24"/>
          <w:szCs w:val="24"/>
        </w:rPr>
        <w:t>tend to incite an immediate breach of the peace.</w:t>
      </w:r>
      <w:r>
        <w:rPr>
          <w:rStyle w:val="None"/>
          <w:rFonts w:ascii="Helvetica" w:hAnsi="Helvetica"/>
          <w:sz w:val="24"/>
          <w:szCs w:val="24"/>
        </w:rPr>
        <w:t xml:space="preserve">” </w:t>
      </w:r>
    </w:p>
    <w:p w14:paraId="3F9613E5" w14:textId="77777777" w:rsidR="006A6F5B" w:rsidRDefault="006A6F5B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B860224" w14:textId="77777777" w:rsidR="006A6F5B" w:rsidRDefault="006579E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Style w:val="None"/>
          <w:rFonts w:ascii="Helvetica" w:hAnsi="Helvetica"/>
          <w:b/>
          <w:bCs/>
          <w:sz w:val="24"/>
          <w:szCs w:val="24"/>
        </w:rPr>
        <w:t>Conclusion</w:t>
      </w:r>
      <w:r>
        <w:rPr>
          <w:rFonts w:ascii="Helvetica" w:hAnsi="Helvetica"/>
          <w:sz w:val="24"/>
          <w:szCs w:val="24"/>
        </w:rPr>
        <w:t>:</w:t>
      </w:r>
    </w:p>
    <w:p w14:paraId="5F0D29FE" w14:textId="77777777" w:rsidR="006A6F5B" w:rsidRDefault="006579E0">
      <w:pPr>
        <w:pStyle w:val="Body"/>
      </w:pPr>
      <w:r>
        <w:rPr>
          <w:sz w:val="24"/>
          <w:szCs w:val="24"/>
        </w:rPr>
        <w:t xml:space="preserve">Twitter was </w:t>
      </w:r>
      <w:r>
        <w:rPr>
          <w:sz w:val="24"/>
          <w:szCs w:val="24"/>
        </w:rPr>
        <w:t>justified in every respect in their suspension of Steve Bannon’s Twitter account, which sought to incite and glorify violence.</w:t>
      </w:r>
    </w:p>
    <w:sectPr w:rsidR="006A6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72FC" w14:textId="77777777" w:rsidR="006579E0" w:rsidRDefault="006579E0">
      <w:r>
        <w:separator/>
      </w:r>
    </w:p>
  </w:endnote>
  <w:endnote w:type="continuationSeparator" w:id="0">
    <w:p w14:paraId="23B47506" w14:textId="77777777" w:rsidR="006579E0" w:rsidRDefault="0065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2ADC" w14:textId="77777777" w:rsidR="00173954" w:rsidRDefault="00173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5208" w14:textId="77777777" w:rsidR="006A6F5B" w:rsidRDefault="006A6F5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1113" w14:textId="77777777" w:rsidR="00173954" w:rsidRDefault="0017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E98BD" w14:textId="77777777" w:rsidR="006579E0" w:rsidRDefault="006579E0">
      <w:r>
        <w:separator/>
      </w:r>
    </w:p>
  </w:footnote>
  <w:footnote w:type="continuationSeparator" w:id="0">
    <w:p w14:paraId="7415D3A7" w14:textId="77777777" w:rsidR="006579E0" w:rsidRDefault="0065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610F" w14:textId="77777777" w:rsidR="00173954" w:rsidRDefault="0017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5C77" w14:textId="77777777" w:rsidR="006A6F5B" w:rsidRDefault="006A6F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D1C6" w14:textId="77777777" w:rsidR="00173954" w:rsidRDefault="00173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F5B"/>
    <w:rsid w:val="00173954"/>
    <w:rsid w:val="006579E0"/>
    <w:rsid w:val="006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F41CB"/>
  <w15:docId w15:val="{666E31A4-9FBF-9E40-BD85-20C673C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73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9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9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.justia.com/cases/federal/us/221/418/cas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upreme.justia.com/cases/federal/us/315/568/#F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brucele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upreme.justia.com/cases/federal/us/221/418/case.html#43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 M. Sullivan</cp:lastModifiedBy>
  <cp:revision>2</cp:revision>
  <dcterms:created xsi:type="dcterms:W3CDTF">2021-02-03T00:31:00Z</dcterms:created>
  <dcterms:modified xsi:type="dcterms:W3CDTF">2021-02-03T00:31:00Z</dcterms:modified>
</cp:coreProperties>
</file>